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AD7" w:rsidRPr="00C30AD7" w:rsidRDefault="00C30AD7" w:rsidP="00C30AD7">
      <w:pPr>
        <w:spacing w:after="0" w:line="240" w:lineRule="auto"/>
        <w:jc w:val="center"/>
        <w:outlineLvl w:val="2"/>
        <w:rPr>
          <w:rFonts w:ascii="Times New Roman" w:eastAsia="Times New Roman" w:hAnsi="Times New Roman" w:cs="Times New Roman"/>
          <w:b/>
          <w:bCs/>
          <w:sz w:val="28"/>
          <w:szCs w:val="28"/>
          <w:lang w:val="kk-KZ" w:eastAsia="ru-RU"/>
        </w:rPr>
      </w:pPr>
      <w:r>
        <w:rPr>
          <w:rFonts w:ascii="Times New Roman" w:eastAsia="Times New Roman" w:hAnsi="Times New Roman" w:cs="Times New Roman"/>
          <w:b/>
          <w:bCs/>
          <w:sz w:val="28"/>
          <w:szCs w:val="28"/>
          <w:lang w:val="kk-KZ" w:eastAsia="ru-RU"/>
        </w:rPr>
        <w:t>Сапа түсінігі</w:t>
      </w:r>
    </w:p>
    <w:p w:rsidR="00C30AD7" w:rsidRPr="00C30AD7" w:rsidRDefault="00C30AD7" w:rsidP="00C30AD7">
      <w:pPr>
        <w:spacing w:after="0" w:line="240" w:lineRule="auto"/>
        <w:jc w:val="both"/>
        <w:outlineLvl w:val="2"/>
        <w:rPr>
          <w:rFonts w:ascii="Times New Roman" w:eastAsia="Times New Roman" w:hAnsi="Times New Roman" w:cs="Times New Roman"/>
          <w:b/>
          <w:bCs/>
          <w:sz w:val="28"/>
          <w:szCs w:val="28"/>
          <w:lang w:eastAsia="ru-RU"/>
        </w:rPr>
      </w:pPr>
    </w:p>
    <w:p w:rsidR="00C30AD7" w:rsidRPr="00C30AD7" w:rsidRDefault="00C30AD7" w:rsidP="00C30AD7">
      <w:pPr>
        <w:pStyle w:val="3"/>
        <w:spacing w:before="0" w:beforeAutospacing="0" w:after="0" w:afterAutospacing="0"/>
        <w:ind w:firstLine="708"/>
        <w:jc w:val="both"/>
        <w:rPr>
          <w:sz w:val="28"/>
          <w:szCs w:val="28"/>
        </w:rPr>
      </w:pPr>
      <w:r w:rsidRPr="00C30AD7">
        <w:rPr>
          <w:sz w:val="28"/>
          <w:szCs w:val="28"/>
        </w:rPr>
        <w:t>Сапаны басқару және қоршаған орта</w:t>
      </w:r>
    </w:p>
    <w:p w:rsidR="00C30AD7" w:rsidRPr="00C30AD7" w:rsidRDefault="00C30AD7" w:rsidP="00C30AD7">
      <w:pPr>
        <w:pStyle w:val="a3"/>
        <w:spacing w:before="0" w:beforeAutospacing="0" w:after="0" w:afterAutospacing="0"/>
        <w:ind w:firstLine="708"/>
        <w:jc w:val="both"/>
        <w:rPr>
          <w:sz w:val="28"/>
          <w:szCs w:val="28"/>
        </w:rPr>
      </w:pPr>
      <w:r w:rsidRPr="00C30AD7">
        <w:rPr>
          <w:sz w:val="28"/>
          <w:szCs w:val="28"/>
        </w:rPr>
        <w:t>Сапаны басқару – бұл өнімнің немесе қызметтің белгіленген талаптарға және тұтынушылардың үміттеріне сәйкес болуын қамтамасыз етуге бағытталған іс-шаралар жиынтығы. Қазіргі таңда сапаны басқару тек өндірістік процестермен шектелмей, қоршаған ортаға әсерді басқаруды да қамтиды. Экологиялық аспектілер мен қоршаған ортаға жауапкершілік көрсеткіші сапа жүйесінің құрамдас бөлігіне айналды, әсіресе тұрақты даму мен экологиялық тұрақтылыққа бағытталған шаралар қабылдануда.</w:t>
      </w:r>
    </w:p>
    <w:p w:rsidR="00C30AD7" w:rsidRPr="00C30AD7" w:rsidRDefault="00C30AD7" w:rsidP="00C30AD7">
      <w:pPr>
        <w:pStyle w:val="3"/>
        <w:spacing w:before="0" w:beforeAutospacing="0" w:after="0" w:afterAutospacing="0"/>
        <w:ind w:firstLine="708"/>
        <w:jc w:val="both"/>
        <w:rPr>
          <w:sz w:val="28"/>
          <w:szCs w:val="28"/>
        </w:rPr>
      </w:pPr>
      <w:r w:rsidRPr="00C30AD7">
        <w:rPr>
          <w:sz w:val="28"/>
          <w:szCs w:val="28"/>
        </w:rPr>
        <w:t>1. Сапаны басқарудың қоршаған ортаға әсері</w:t>
      </w:r>
    </w:p>
    <w:p w:rsidR="00C30AD7" w:rsidRPr="00C30AD7" w:rsidRDefault="00C30AD7" w:rsidP="00C30AD7">
      <w:pPr>
        <w:pStyle w:val="a3"/>
        <w:spacing w:before="0" w:beforeAutospacing="0" w:after="0" w:afterAutospacing="0"/>
        <w:jc w:val="both"/>
        <w:rPr>
          <w:sz w:val="28"/>
          <w:szCs w:val="28"/>
        </w:rPr>
      </w:pPr>
      <w:r w:rsidRPr="00C30AD7">
        <w:rPr>
          <w:sz w:val="28"/>
          <w:szCs w:val="28"/>
        </w:rPr>
        <w:t>Қоршаған орта – адам мен табиғаттың өзара байланысы нәтижесінде пайда болатын орта. Өнеркәсіптік өндірістердің қоршаған ортаға әсері әртүрлі болуы мүмкін: ауаға зиянды заттардың шығуы, су мен топырақтың ластануы, энергияның көп жұмсалуы және табиғи ресурстардың сарқылуы.</w:t>
      </w:r>
    </w:p>
    <w:p w:rsidR="00C30AD7" w:rsidRPr="00C30AD7" w:rsidRDefault="00C30AD7" w:rsidP="00C30AD7">
      <w:pPr>
        <w:pStyle w:val="a3"/>
        <w:spacing w:before="0" w:beforeAutospacing="0" w:after="0" w:afterAutospacing="0"/>
        <w:jc w:val="both"/>
        <w:rPr>
          <w:sz w:val="28"/>
          <w:szCs w:val="28"/>
        </w:rPr>
      </w:pPr>
      <w:r w:rsidRPr="00C30AD7">
        <w:rPr>
          <w:sz w:val="28"/>
          <w:szCs w:val="28"/>
        </w:rPr>
        <w:t>Сапаны басқару жүйесінің мақсаты тек өнімнің немесе қызметтің сапасын жақсарту ғана емес, сонымен қатар оның қоршаған ортаға әсерін азайту болып табылады. Бұл тұрғыда экологиялық сапаға бағытталған басқару жүйелері маңызды орын алады.</w:t>
      </w:r>
    </w:p>
    <w:p w:rsidR="00C30AD7" w:rsidRPr="00C30AD7" w:rsidRDefault="00C30AD7" w:rsidP="00C30AD7">
      <w:pPr>
        <w:pStyle w:val="3"/>
        <w:spacing w:before="0" w:beforeAutospacing="0" w:after="0" w:afterAutospacing="0"/>
        <w:ind w:firstLine="708"/>
        <w:jc w:val="both"/>
        <w:rPr>
          <w:sz w:val="28"/>
          <w:szCs w:val="28"/>
        </w:rPr>
      </w:pPr>
      <w:r w:rsidRPr="00C30AD7">
        <w:rPr>
          <w:sz w:val="28"/>
          <w:szCs w:val="28"/>
        </w:rPr>
        <w:t>2. Экологиялық менеджмент жүйелері</w:t>
      </w:r>
    </w:p>
    <w:p w:rsidR="00C30AD7" w:rsidRPr="00C30AD7" w:rsidRDefault="00C30AD7" w:rsidP="00C30AD7">
      <w:pPr>
        <w:pStyle w:val="a3"/>
        <w:spacing w:before="0" w:beforeAutospacing="0" w:after="0" w:afterAutospacing="0"/>
        <w:ind w:firstLine="708"/>
        <w:jc w:val="both"/>
        <w:rPr>
          <w:sz w:val="28"/>
          <w:szCs w:val="28"/>
        </w:rPr>
      </w:pPr>
      <w:r w:rsidRPr="00C30AD7">
        <w:rPr>
          <w:rStyle w:val="a4"/>
          <w:sz w:val="28"/>
          <w:szCs w:val="28"/>
        </w:rPr>
        <w:t>ISO 14001</w:t>
      </w:r>
      <w:r w:rsidRPr="00C30AD7">
        <w:rPr>
          <w:sz w:val="28"/>
          <w:szCs w:val="28"/>
        </w:rPr>
        <w:t xml:space="preserve"> стандарты экологиялық менеджмент жүйесінің негізгі халықаралық стандарты болып табылады. Бұл стандарт кәсіпорындарға экологиялық әсерін басқаруға, экологиялық талаптарға сәйкестікті қамтамасыз етуге және экологиялық шығындарды азайтуға мүмкіндік береді.</w:t>
      </w:r>
    </w:p>
    <w:p w:rsidR="00C30AD7" w:rsidRPr="00C30AD7" w:rsidRDefault="00C30AD7" w:rsidP="00C30AD7">
      <w:pPr>
        <w:pStyle w:val="a3"/>
        <w:spacing w:before="0" w:beforeAutospacing="0" w:after="0" w:afterAutospacing="0"/>
        <w:ind w:firstLine="708"/>
        <w:jc w:val="both"/>
        <w:rPr>
          <w:sz w:val="28"/>
          <w:szCs w:val="28"/>
        </w:rPr>
      </w:pPr>
      <w:r w:rsidRPr="00C30AD7">
        <w:rPr>
          <w:sz w:val="28"/>
          <w:szCs w:val="28"/>
        </w:rPr>
        <w:t>ISO 14001 экологиялық әсерді бағалауды, экологиялық мақсаттарды белгілеуді, тиімді стратегияларды жүзеге асыруды және жүйелі түрде жақсартуды қамтамасыз етеді. Осылайша, экологиялық менеджмент ұйымдардың қоршаған ортаға деген жауапкершілігін арттырып, олардың тұрақты дамуына ықпал етеді.</w:t>
      </w:r>
    </w:p>
    <w:p w:rsidR="00C30AD7" w:rsidRPr="00C30AD7" w:rsidRDefault="00C30AD7" w:rsidP="00C30AD7">
      <w:pPr>
        <w:pStyle w:val="4"/>
        <w:spacing w:before="0" w:beforeAutospacing="0" w:after="0" w:afterAutospacing="0"/>
        <w:ind w:firstLine="708"/>
        <w:jc w:val="both"/>
        <w:rPr>
          <w:sz w:val="28"/>
          <w:szCs w:val="28"/>
        </w:rPr>
      </w:pPr>
      <w:r w:rsidRPr="00C30AD7">
        <w:rPr>
          <w:sz w:val="28"/>
          <w:szCs w:val="28"/>
        </w:rPr>
        <w:t>2.1 Экологиялық әсерді азайту</w:t>
      </w:r>
    </w:p>
    <w:p w:rsidR="00C30AD7" w:rsidRPr="00C30AD7" w:rsidRDefault="00C30AD7" w:rsidP="00C30AD7">
      <w:pPr>
        <w:pStyle w:val="a3"/>
        <w:spacing w:before="0" w:beforeAutospacing="0" w:after="0" w:afterAutospacing="0"/>
        <w:ind w:firstLine="708"/>
        <w:jc w:val="both"/>
        <w:rPr>
          <w:sz w:val="28"/>
          <w:szCs w:val="28"/>
        </w:rPr>
      </w:pPr>
      <w:bookmarkStart w:id="0" w:name="_GoBack"/>
      <w:bookmarkEnd w:id="0"/>
      <w:r w:rsidRPr="00C30AD7">
        <w:rPr>
          <w:sz w:val="28"/>
          <w:szCs w:val="28"/>
        </w:rPr>
        <w:t>Экологиялық менеджменттің басты міндеттерінің бірі – кәсіпорындардың қоршаған ортаға теріс әсерін азайту. Бұл келесі бағыттар бойынша жүзеге асырылады:</w:t>
      </w:r>
    </w:p>
    <w:p w:rsidR="00C30AD7" w:rsidRPr="00C30AD7" w:rsidRDefault="00C30AD7" w:rsidP="00C30AD7">
      <w:pPr>
        <w:numPr>
          <w:ilvl w:val="0"/>
          <w:numId w:val="3"/>
        </w:numPr>
        <w:spacing w:after="0" w:line="240" w:lineRule="auto"/>
        <w:jc w:val="both"/>
        <w:rPr>
          <w:rFonts w:ascii="Times New Roman" w:hAnsi="Times New Roman" w:cs="Times New Roman"/>
          <w:sz w:val="28"/>
          <w:szCs w:val="28"/>
        </w:rPr>
      </w:pPr>
      <w:r w:rsidRPr="00C30AD7">
        <w:rPr>
          <w:rStyle w:val="a4"/>
          <w:rFonts w:ascii="Times New Roman" w:hAnsi="Times New Roman" w:cs="Times New Roman"/>
          <w:sz w:val="28"/>
          <w:szCs w:val="28"/>
        </w:rPr>
        <w:t>Энергияны үнемдеу</w:t>
      </w:r>
      <w:r w:rsidRPr="00C30AD7">
        <w:rPr>
          <w:rFonts w:ascii="Times New Roman" w:hAnsi="Times New Roman" w:cs="Times New Roman"/>
          <w:sz w:val="28"/>
          <w:szCs w:val="28"/>
        </w:rPr>
        <w:t>: өндірістік процестерде энергияны үнемдеу, жаңартылатын энергия көздерін пайдалану.</w:t>
      </w:r>
    </w:p>
    <w:p w:rsidR="00C30AD7" w:rsidRPr="00C30AD7" w:rsidRDefault="00C30AD7" w:rsidP="00C30AD7">
      <w:pPr>
        <w:numPr>
          <w:ilvl w:val="0"/>
          <w:numId w:val="3"/>
        </w:numPr>
        <w:spacing w:after="0" w:line="240" w:lineRule="auto"/>
        <w:jc w:val="both"/>
        <w:rPr>
          <w:rFonts w:ascii="Times New Roman" w:hAnsi="Times New Roman" w:cs="Times New Roman"/>
          <w:sz w:val="28"/>
          <w:szCs w:val="28"/>
        </w:rPr>
      </w:pPr>
      <w:r w:rsidRPr="00C30AD7">
        <w:rPr>
          <w:rStyle w:val="a4"/>
          <w:rFonts w:ascii="Times New Roman" w:hAnsi="Times New Roman" w:cs="Times New Roman"/>
          <w:sz w:val="28"/>
          <w:szCs w:val="28"/>
        </w:rPr>
        <w:t>Қалдықтарды азайту</w:t>
      </w:r>
      <w:r w:rsidRPr="00C30AD7">
        <w:rPr>
          <w:rFonts w:ascii="Times New Roman" w:hAnsi="Times New Roman" w:cs="Times New Roman"/>
          <w:sz w:val="28"/>
          <w:szCs w:val="28"/>
        </w:rPr>
        <w:t>: өндіріс барысында пайда болатын қалдықтарды қайта өңдеу немесе оларды минимизациялау.</w:t>
      </w:r>
    </w:p>
    <w:p w:rsidR="00C30AD7" w:rsidRPr="00C30AD7" w:rsidRDefault="00C30AD7" w:rsidP="00C30AD7">
      <w:pPr>
        <w:numPr>
          <w:ilvl w:val="0"/>
          <w:numId w:val="3"/>
        </w:numPr>
        <w:spacing w:after="0" w:line="240" w:lineRule="auto"/>
        <w:jc w:val="both"/>
        <w:rPr>
          <w:rFonts w:ascii="Times New Roman" w:hAnsi="Times New Roman" w:cs="Times New Roman"/>
          <w:sz w:val="28"/>
          <w:szCs w:val="28"/>
        </w:rPr>
      </w:pPr>
      <w:r w:rsidRPr="00C30AD7">
        <w:rPr>
          <w:rStyle w:val="a4"/>
          <w:rFonts w:ascii="Times New Roman" w:hAnsi="Times New Roman" w:cs="Times New Roman"/>
          <w:sz w:val="28"/>
          <w:szCs w:val="28"/>
        </w:rPr>
        <w:t>Суды үнемдеу</w:t>
      </w:r>
      <w:r w:rsidRPr="00C30AD7">
        <w:rPr>
          <w:rFonts w:ascii="Times New Roman" w:hAnsi="Times New Roman" w:cs="Times New Roman"/>
          <w:sz w:val="28"/>
          <w:szCs w:val="28"/>
        </w:rPr>
        <w:t>: өндірісте судың тиімді пайдаланылуын қамтамасыз ету, суды қайта пайдалану.</w:t>
      </w:r>
    </w:p>
    <w:p w:rsidR="00C30AD7" w:rsidRPr="00C30AD7" w:rsidRDefault="00C30AD7" w:rsidP="00C30AD7">
      <w:pPr>
        <w:numPr>
          <w:ilvl w:val="0"/>
          <w:numId w:val="3"/>
        </w:numPr>
        <w:spacing w:after="0" w:line="240" w:lineRule="auto"/>
        <w:jc w:val="both"/>
        <w:rPr>
          <w:rFonts w:ascii="Times New Roman" w:hAnsi="Times New Roman" w:cs="Times New Roman"/>
          <w:sz w:val="28"/>
          <w:szCs w:val="28"/>
        </w:rPr>
      </w:pPr>
      <w:r w:rsidRPr="00C30AD7">
        <w:rPr>
          <w:rStyle w:val="a4"/>
          <w:rFonts w:ascii="Times New Roman" w:hAnsi="Times New Roman" w:cs="Times New Roman"/>
          <w:sz w:val="28"/>
          <w:szCs w:val="28"/>
        </w:rPr>
        <w:t>Химиялық заттарды басқару</w:t>
      </w:r>
      <w:r w:rsidRPr="00C30AD7">
        <w:rPr>
          <w:rFonts w:ascii="Times New Roman" w:hAnsi="Times New Roman" w:cs="Times New Roman"/>
          <w:sz w:val="28"/>
          <w:szCs w:val="28"/>
        </w:rPr>
        <w:t>: өндірісте қолданылатын зиянды химиялық заттарды ауыстыру немесе олардың қолданылуын шектеу.</w:t>
      </w:r>
    </w:p>
    <w:p w:rsidR="00C30AD7" w:rsidRPr="00C30AD7" w:rsidRDefault="00C30AD7" w:rsidP="00C30AD7">
      <w:pPr>
        <w:pStyle w:val="4"/>
        <w:spacing w:before="0" w:beforeAutospacing="0" w:after="0" w:afterAutospacing="0"/>
        <w:ind w:firstLine="708"/>
        <w:jc w:val="both"/>
        <w:rPr>
          <w:sz w:val="28"/>
          <w:szCs w:val="28"/>
        </w:rPr>
      </w:pPr>
      <w:r w:rsidRPr="00C30AD7">
        <w:rPr>
          <w:sz w:val="28"/>
          <w:szCs w:val="28"/>
        </w:rPr>
        <w:t>2.2 Қоршаған ортаға әсерді бақылау</w:t>
      </w:r>
    </w:p>
    <w:p w:rsidR="00C30AD7" w:rsidRPr="00C30AD7" w:rsidRDefault="00C30AD7" w:rsidP="00C30AD7">
      <w:pPr>
        <w:pStyle w:val="a3"/>
        <w:spacing w:before="0" w:beforeAutospacing="0" w:after="0" w:afterAutospacing="0"/>
        <w:jc w:val="both"/>
        <w:rPr>
          <w:sz w:val="28"/>
          <w:szCs w:val="28"/>
        </w:rPr>
      </w:pPr>
      <w:r w:rsidRPr="00C30AD7">
        <w:rPr>
          <w:sz w:val="28"/>
          <w:szCs w:val="28"/>
        </w:rPr>
        <w:t xml:space="preserve">Қоршаған ортаға әсерді бақылау үшін экологиялық аудиттер мен мониторинг жүргізу маңызды. Экологиялық аудит кәсіпорынның экологиялық жағдайын бағалап, экологиялық мәселелерді анықтауға көмектеседі. Сонымен қатар, </w:t>
      </w:r>
      <w:r w:rsidRPr="00C30AD7">
        <w:rPr>
          <w:sz w:val="28"/>
          <w:szCs w:val="28"/>
        </w:rPr>
        <w:lastRenderedPageBreak/>
        <w:t>экологиялық мониторинг өндіріс процесінің барлық кезеңдерінде қоршаған ортаға зиян келтірмеу үшін қажет шараларды бақылауды қамтамасыз етеді.</w:t>
      </w:r>
    </w:p>
    <w:p w:rsidR="00C30AD7" w:rsidRPr="00C30AD7" w:rsidRDefault="00C30AD7" w:rsidP="00C30AD7">
      <w:pPr>
        <w:pStyle w:val="3"/>
        <w:spacing w:before="0" w:beforeAutospacing="0" w:after="0" w:afterAutospacing="0"/>
        <w:ind w:firstLine="708"/>
        <w:jc w:val="both"/>
        <w:rPr>
          <w:sz w:val="28"/>
          <w:szCs w:val="28"/>
        </w:rPr>
      </w:pPr>
      <w:r w:rsidRPr="00C30AD7">
        <w:rPr>
          <w:sz w:val="28"/>
          <w:szCs w:val="28"/>
        </w:rPr>
        <w:t>3. Сапаны басқару және тұрақты даму</w:t>
      </w:r>
    </w:p>
    <w:p w:rsidR="00C30AD7" w:rsidRPr="00C30AD7" w:rsidRDefault="00C30AD7" w:rsidP="00C30AD7">
      <w:pPr>
        <w:pStyle w:val="a3"/>
        <w:spacing w:before="0" w:beforeAutospacing="0" w:after="0" w:afterAutospacing="0"/>
        <w:ind w:firstLine="708"/>
        <w:jc w:val="both"/>
        <w:rPr>
          <w:sz w:val="28"/>
          <w:szCs w:val="28"/>
        </w:rPr>
      </w:pPr>
      <w:r w:rsidRPr="00C30AD7">
        <w:rPr>
          <w:sz w:val="28"/>
          <w:szCs w:val="28"/>
        </w:rPr>
        <w:t>Тұрақты даму – бұл қазіргі ұрпақтың қажеттіліктерін қанағаттандыру барысында болашақ ұрпақтардың қажеттіліктерін сақтау принципіне негізделген даму моделі. Сапаны басқару жүйесі мен экологиялық менеджмент тұрақты даму мақсаттарына жетуге бағытталған маңызды құралдар болып табылады.</w:t>
      </w:r>
    </w:p>
    <w:p w:rsidR="00C30AD7" w:rsidRPr="00C30AD7" w:rsidRDefault="00C30AD7" w:rsidP="00C30AD7">
      <w:pPr>
        <w:pStyle w:val="a3"/>
        <w:spacing w:before="0" w:beforeAutospacing="0" w:after="0" w:afterAutospacing="0"/>
        <w:jc w:val="both"/>
        <w:rPr>
          <w:sz w:val="28"/>
          <w:szCs w:val="28"/>
        </w:rPr>
      </w:pPr>
      <w:r w:rsidRPr="00C30AD7">
        <w:rPr>
          <w:sz w:val="28"/>
          <w:szCs w:val="28"/>
        </w:rPr>
        <w:t>Сапаны басқару жүйесі ұйымның өндірістік процесін ғана емес, қоршаған ортаға әсерін де тұрақты түрде жақсартуға мүмкіндік береді. Мысалы, экологиялық менеджмент жүйесін енгізу арқылы кәсіпорындар экологиялық қауіп-қатерлерді анықтап, оларды азайту шараларын іске асырады. Осылайша, кәсіпорындар өзінің әлеуметтік жауапкершілігін арттырып, экологиялық мәселелерді шешу үшін қажетті шараларды қабылдайды.</w:t>
      </w:r>
    </w:p>
    <w:p w:rsidR="00C30AD7" w:rsidRPr="00C30AD7" w:rsidRDefault="00C30AD7" w:rsidP="00C30AD7">
      <w:pPr>
        <w:pStyle w:val="3"/>
        <w:spacing w:before="0" w:beforeAutospacing="0" w:after="0" w:afterAutospacing="0"/>
        <w:ind w:firstLine="708"/>
        <w:jc w:val="both"/>
        <w:rPr>
          <w:sz w:val="28"/>
          <w:szCs w:val="28"/>
        </w:rPr>
      </w:pPr>
      <w:r w:rsidRPr="00C30AD7">
        <w:rPr>
          <w:sz w:val="28"/>
          <w:szCs w:val="28"/>
        </w:rPr>
        <w:t>4. Сапа мен экология арасындағы байланыс</w:t>
      </w:r>
    </w:p>
    <w:p w:rsidR="00C30AD7" w:rsidRPr="00C30AD7" w:rsidRDefault="00C30AD7" w:rsidP="00C30AD7">
      <w:pPr>
        <w:pStyle w:val="a3"/>
        <w:spacing w:before="0" w:beforeAutospacing="0" w:after="0" w:afterAutospacing="0"/>
        <w:ind w:firstLine="708"/>
        <w:jc w:val="both"/>
        <w:rPr>
          <w:sz w:val="28"/>
          <w:szCs w:val="28"/>
        </w:rPr>
      </w:pPr>
      <w:r w:rsidRPr="00C30AD7">
        <w:rPr>
          <w:sz w:val="28"/>
          <w:szCs w:val="28"/>
        </w:rPr>
        <w:t>Сапа мен экология арасында тығыз байланыс бар. Өнімнің сапасын қамтамасыз ету үшін экологиялық талаптарды ескеру қажет. Бұл, мысалы, экологиялық таза материалдарды қолдану, өндіріс қалдықтарын қайта өңдеу немесе табиғи ресурстарды тиімді пайдалану арқылы жүзеге асырылуы мүмкін. Сонымен қатар, экологияны қорғау мен сапаны жақсарту шаралары бір-біріне кедергі болмайды, керісінше, олар бірге жүзеге асырылғанда тиімді нәтижелер береді.</w:t>
      </w:r>
    </w:p>
    <w:p w:rsidR="00C30AD7" w:rsidRPr="00C30AD7" w:rsidRDefault="00C30AD7" w:rsidP="00C30AD7">
      <w:pPr>
        <w:pStyle w:val="a3"/>
        <w:spacing w:before="0" w:beforeAutospacing="0" w:after="0" w:afterAutospacing="0"/>
        <w:ind w:firstLine="708"/>
        <w:jc w:val="both"/>
        <w:rPr>
          <w:sz w:val="28"/>
          <w:szCs w:val="28"/>
        </w:rPr>
      </w:pPr>
      <w:r w:rsidRPr="00C30AD7">
        <w:rPr>
          <w:sz w:val="28"/>
          <w:szCs w:val="28"/>
        </w:rPr>
        <w:t>Сапа мен экологияны басқарудың біріктірілген жүйесі кәсіпорындардың қоршаған ортаға әсерін минимизациялауға және олардың өндірістік процестерін экологиялық тұрғыдан тұрақты етуге мүмкіндік береді.</w:t>
      </w:r>
    </w:p>
    <w:p w:rsidR="00C30AD7" w:rsidRPr="00C30AD7" w:rsidRDefault="00C30AD7" w:rsidP="00C30AD7">
      <w:pPr>
        <w:pStyle w:val="3"/>
        <w:spacing w:before="0" w:beforeAutospacing="0" w:after="0" w:afterAutospacing="0"/>
        <w:jc w:val="both"/>
        <w:rPr>
          <w:sz w:val="28"/>
          <w:szCs w:val="28"/>
        </w:rPr>
      </w:pPr>
      <w:r w:rsidRPr="00C30AD7">
        <w:rPr>
          <w:sz w:val="28"/>
          <w:szCs w:val="28"/>
        </w:rPr>
        <w:t>Бақылау сұрақтары:</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ISO 14001 стандартының негізгі мақсаты қандай?</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Экологиялық менеджмент жүйесі қандай аспектілерді қамтиды?</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Сапа мен экология арасындағы байланыс қалай жүзеге асырылады?</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Қоршаған ортаға әсерді азайту үшін қандай шаралар қабылдануы керек?</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Экологиялық аудиттің мақсаты мен маңызы қандай?</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Тұрақты даму мен сапаны басқарудың қандай байланысы бар?</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Экологиялық мониторингтің міндеттері мен артықшылықтары қандай?</w:t>
      </w:r>
    </w:p>
    <w:p w:rsidR="00C30AD7" w:rsidRPr="00C30AD7" w:rsidRDefault="00C30AD7" w:rsidP="00C30AD7">
      <w:pPr>
        <w:numPr>
          <w:ilvl w:val="0"/>
          <w:numId w:val="4"/>
        </w:numPr>
        <w:spacing w:after="0" w:line="240" w:lineRule="auto"/>
        <w:jc w:val="both"/>
        <w:rPr>
          <w:rFonts w:ascii="Times New Roman" w:hAnsi="Times New Roman" w:cs="Times New Roman"/>
          <w:sz w:val="28"/>
          <w:szCs w:val="28"/>
        </w:rPr>
      </w:pPr>
      <w:r w:rsidRPr="00C30AD7">
        <w:rPr>
          <w:rFonts w:ascii="Times New Roman" w:hAnsi="Times New Roman" w:cs="Times New Roman"/>
          <w:sz w:val="28"/>
          <w:szCs w:val="28"/>
        </w:rPr>
        <w:t>Қоршаған ортаға теріс әсерді басқарудың негізгі принциптері қандай?</w:t>
      </w:r>
    </w:p>
    <w:p w:rsidR="00C30AD7" w:rsidRPr="00C30AD7" w:rsidRDefault="00C30AD7" w:rsidP="00C30AD7">
      <w:pPr>
        <w:spacing w:after="0" w:line="240" w:lineRule="auto"/>
        <w:ind w:firstLine="708"/>
        <w:jc w:val="both"/>
        <w:rPr>
          <w:rFonts w:ascii="Times New Roman" w:eastAsia="Times New Roman" w:hAnsi="Times New Roman" w:cs="Times New Roman"/>
          <w:sz w:val="28"/>
          <w:szCs w:val="28"/>
          <w:lang w:eastAsia="ru-RU"/>
        </w:rPr>
      </w:pPr>
      <w:r w:rsidRPr="00C30AD7">
        <w:rPr>
          <w:rFonts w:ascii="Times New Roman" w:eastAsia="Times New Roman" w:hAnsi="Times New Roman" w:cs="Times New Roman"/>
          <w:sz w:val="28"/>
          <w:szCs w:val="28"/>
          <w:lang w:eastAsia="ru-RU"/>
        </w:rPr>
        <w:t xml:space="preserve"> </w:t>
      </w:r>
    </w:p>
    <w:p w:rsidR="00F2289E" w:rsidRPr="00C30AD7" w:rsidRDefault="00F2289E" w:rsidP="00C30AD7">
      <w:pPr>
        <w:spacing w:after="0" w:line="240" w:lineRule="auto"/>
        <w:jc w:val="both"/>
        <w:rPr>
          <w:sz w:val="28"/>
          <w:szCs w:val="28"/>
        </w:rPr>
      </w:pPr>
    </w:p>
    <w:sectPr w:rsidR="00F2289E" w:rsidRPr="00C30A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62478"/>
    <w:multiLevelType w:val="multilevel"/>
    <w:tmpl w:val="7368F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6B0967"/>
    <w:multiLevelType w:val="multilevel"/>
    <w:tmpl w:val="AC76BC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400E3C"/>
    <w:multiLevelType w:val="multilevel"/>
    <w:tmpl w:val="74881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C024A3"/>
    <w:multiLevelType w:val="multilevel"/>
    <w:tmpl w:val="8C369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4DE"/>
    <w:rsid w:val="00BE24DE"/>
    <w:rsid w:val="00C30AD7"/>
    <w:rsid w:val="00F228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55BB4"/>
  <w15:chartTrackingRefBased/>
  <w15:docId w15:val="{474513FC-277D-4F4B-87F5-1C6CAC9E6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C30AD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C30AD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30AD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C30AD7"/>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C30A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30A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701650">
      <w:bodyDiv w:val="1"/>
      <w:marLeft w:val="0"/>
      <w:marRight w:val="0"/>
      <w:marTop w:val="0"/>
      <w:marBottom w:val="0"/>
      <w:divBdr>
        <w:top w:val="none" w:sz="0" w:space="0" w:color="auto"/>
        <w:left w:val="none" w:sz="0" w:space="0" w:color="auto"/>
        <w:bottom w:val="none" w:sz="0" w:space="0" w:color="auto"/>
        <w:right w:val="none" w:sz="0" w:space="0" w:color="auto"/>
      </w:divBdr>
      <w:divsChild>
        <w:div w:id="1129083055">
          <w:marLeft w:val="0"/>
          <w:marRight w:val="0"/>
          <w:marTop w:val="0"/>
          <w:marBottom w:val="0"/>
          <w:divBdr>
            <w:top w:val="none" w:sz="0" w:space="0" w:color="auto"/>
            <w:left w:val="none" w:sz="0" w:space="0" w:color="auto"/>
            <w:bottom w:val="none" w:sz="0" w:space="0" w:color="auto"/>
            <w:right w:val="none" w:sz="0" w:space="0" w:color="auto"/>
          </w:divBdr>
          <w:divsChild>
            <w:div w:id="970751016">
              <w:marLeft w:val="0"/>
              <w:marRight w:val="0"/>
              <w:marTop w:val="0"/>
              <w:marBottom w:val="0"/>
              <w:divBdr>
                <w:top w:val="none" w:sz="0" w:space="0" w:color="auto"/>
                <w:left w:val="none" w:sz="0" w:space="0" w:color="auto"/>
                <w:bottom w:val="none" w:sz="0" w:space="0" w:color="auto"/>
                <w:right w:val="none" w:sz="0" w:space="0" w:color="auto"/>
              </w:divBdr>
              <w:divsChild>
                <w:div w:id="1696882296">
                  <w:marLeft w:val="0"/>
                  <w:marRight w:val="0"/>
                  <w:marTop w:val="0"/>
                  <w:marBottom w:val="0"/>
                  <w:divBdr>
                    <w:top w:val="none" w:sz="0" w:space="0" w:color="auto"/>
                    <w:left w:val="none" w:sz="0" w:space="0" w:color="auto"/>
                    <w:bottom w:val="none" w:sz="0" w:space="0" w:color="auto"/>
                    <w:right w:val="none" w:sz="0" w:space="0" w:color="auto"/>
                  </w:divBdr>
                  <w:divsChild>
                    <w:div w:id="107941705">
                      <w:marLeft w:val="0"/>
                      <w:marRight w:val="0"/>
                      <w:marTop w:val="0"/>
                      <w:marBottom w:val="0"/>
                      <w:divBdr>
                        <w:top w:val="none" w:sz="0" w:space="0" w:color="auto"/>
                        <w:left w:val="none" w:sz="0" w:space="0" w:color="auto"/>
                        <w:bottom w:val="none" w:sz="0" w:space="0" w:color="auto"/>
                        <w:right w:val="none" w:sz="0" w:space="0" w:color="auto"/>
                      </w:divBdr>
                      <w:divsChild>
                        <w:div w:id="40903059">
                          <w:marLeft w:val="0"/>
                          <w:marRight w:val="0"/>
                          <w:marTop w:val="0"/>
                          <w:marBottom w:val="0"/>
                          <w:divBdr>
                            <w:top w:val="none" w:sz="0" w:space="0" w:color="auto"/>
                            <w:left w:val="none" w:sz="0" w:space="0" w:color="auto"/>
                            <w:bottom w:val="none" w:sz="0" w:space="0" w:color="auto"/>
                            <w:right w:val="none" w:sz="0" w:space="0" w:color="auto"/>
                          </w:divBdr>
                          <w:divsChild>
                            <w:div w:id="146985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5222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676</Words>
  <Characters>3859</Characters>
  <Application>Microsoft Office Word</Application>
  <DocSecurity>0</DocSecurity>
  <Lines>32</Lines>
  <Paragraphs>9</Paragraphs>
  <ScaleCrop>false</ScaleCrop>
  <Company/>
  <LinksUpToDate>false</LinksUpToDate>
  <CharactersWithSpaces>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2025-01-23T06:44:00Z</dcterms:created>
  <dcterms:modified xsi:type="dcterms:W3CDTF">2025-01-23T06:52:00Z</dcterms:modified>
</cp:coreProperties>
</file>